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669CA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0B054786" w14:textId="4DB35EC0" w:rsidR="006C5197" w:rsidRPr="00BA1ADC" w:rsidRDefault="00FB158C">
      <w:pPr>
        <w:spacing w:before="120"/>
        <w:jc w:val="center"/>
        <w:rPr>
          <w:b/>
        </w:rPr>
      </w:pPr>
      <w:r>
        <w:rPr>
          <w:b/>
        </w:rPr>
        <w:t>202</w:t>
      </w:r>
      <w:r w:rsidR="000550A2">
        <w:rPr>
          <w:b/>
        </w:rPr>
        <w:t>4</w:t>
      </w:r>
      <w:r w:rsidR="005E4279" w:rsidRPr="00BA1ADC">
        <w:rPr>
          <w:b/>
        </w:rPr>
        <w:t>/20</w:t>
      </w:r>
      <w:r w:rsidR="004365EA">
        <w:rPr>
          <w:b/>
        </w:rPr>
        <w:t>2</w:t>
      </w:r>
      <w:r w:rsidR="000550A2">
        <w:rPr>
          <w:b/>
        </w:rPr>
        <w:t>5</w:t>
      </w:r>
      <w:r w:rsidR="009C2EB9" w:rsidRPr="00BA1ADC">
        <w:rPr>
          <w:b/>
        </w:rPr>
        <w:t>.</w:t>
      </w:r>
      <w:r w:rsidR="005E4279" w:rsidRPr="00BA1ADC">
        <w:rPr>
          <w:b/>
        </w:rPr>
        <w:t xml:space="preserve"> tanév </w:t>
      </w:r>
      <w:r w:rsidR="002157BA">
        <w:rPr>
          <w:b/>
        </w:rPr>
        <w:t>II</w:t>
      </w:r>
      <w:r w:rsidR="004A63F3" w:rsidRPr="00BA1ADC">
        <w:rPr>
          <w:b/>
        </w:rPr>
        <w:t xml:space="preserve">. félév; </w:t>
      </w:r>
    </w:p>
    <w:p w14:paraId="64958AB0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>: Munkajog</w:t>
      </w:r>
      <w:r w:rsidR="005E4279" w:rsidRPr="00BA1ADC">
        <w:rPr>
          <w:b/>
        </w:rPr>
        <w:t xml:space="preserve"> 1.</w:t>
      </w:r>
      <w:r w:rsidR="0077591B" w:rsidRPr="00BA1ADC">
        <w:rPr>
          <w:b/>
        </w:rPr>
        <w:t xml:space="preserve">; </w:t>
      </w:r>
    </w:p>
    <w:p w14:paraId="57F665D1" w14:textId="77777777" w:rsidR="0010535D" w:rsidRPr="00BA1ADC" w:rsidRDefault="002157BA">
      <w:pPr>
        <w:spacing w:before="120"/>
        <w:jc w:val="center"/>
        <w:rPr>
          <w:b/>
        </w:rPr>
      </w:pPr>
      <w:r>
        <w:rPr>
          <w:b/>
          <w:u w:val="single"/>
        </w:rPr>
        <w:t>Munkaügyi és társadalombiztosítási igazgatási BA szak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7A1A8161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CE1A3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5D58F478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38A779A9" w14:textId="77777777" w:rsidR="007D087B" w:rsidRPr="00BA1ADC" w:rsidRDefault="007D5C0F">
            <w:pPr>
              <w:spacing w:after="0" w:line="240" w:lineRule="auto"/>
            </w:pPr>
            <w:r w:rsidRPr="00BA1ADC">
              <w:t>Munkajog</w:t>
            </w:r>
            <w:r w:rsidR="007D087B" w:rsidRPr="00BA1ADC">
              <w:t xml:space="preserve"> 1.</w:t>
            </w:r>
          </w:p>
          <w:p w14:paraId="0BF3089D" w14:textId="77777777" w:rsidR="0010535D" w:rsidRPr="00BA1ADC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E15B4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1CB34361" w14:textId="77777777" w:rsidR="002157BA" w:rsidRDefault="002157BA" w:rsidP="002157BA">
            <w:pPr>
              <w:spacing w:after="0" w:line="240" w:lineRule="auto"/>
            </w:pPr>
            <w:r>
              <w:t>Nappali tagozat: AJAMU144MBAN2</w:t>
            </w:r>
          </w:p>
          <w:p w14:paraId="242CA16E" w14:textId="77777777" w:rsidR="00436B43" w:rsidRDefault="002157BA" w:rsidP="002157BA">
            <w:pPr>
              <w:spacing w:after="0" w:line="240" w:lineRule="auto"/>
            </w:pPr>
            <w:r>
              <w:t>Levelező tagozat: AJAMU144MBAL2</w:t>
            </w:r>
          </w:p>
          <w:p w14:paraId="5F39AD7C" w14:textId="77777777" w:rsidR="00436B43" w:rsidRDefault="00436B43" w:rsidP="002157BA">
            <w:pPr>
              <w:spacing w:after="0" w:line="240" w:lineRule="auto"/>
              <w:rPr>
                <w:b/>
              </w:rPr>
            </w:pPr>
          </w:p>
          <w:p w14:paraId="42C1548D" w14:textId="77777777" w:rsidR="007D087B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0DD56B49" w14:textId="77777777" w:rsidR="007D087B" w:rsidRPr="00BA1ADC" w:rsidRDefault="007D087B">
            <w:pPr>
              <w:spacing w:after="0" w:line="240" w:lineRule="auto"/>
            </w:pPr>
            <w:r w:rsidRPr="00BA1ADC">
              <w:t>Civilisztikai Tudományok Intézete (CTI)</w:t>
            </w:r>
          </w:p>
          <w:p w14:paraId="4F817CA0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3596ED4D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52D627E7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26158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D5798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</w:p>
        </w:tc>
      </w:tr>
      <w:tr w:rsidR="0010535D" w:rsidRPr="00BA1ADC" w14:paraId="1074D95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59FE8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44948310" w14:textId="729AA5CF" w:rsidR="0010535D" w:rsidRPr="00BA1ADC" w:rsidRDefault="003D0C95" w:rsidP="00B303CC">
            <w:pPr>
              <w:spacing w:after="0" w:line="240" w:lineRule="auto"/>
            </w:pPr>
            <w:r>
              <w:t xml:space="preserve">Prof. </w:t>
            </w:r>
            <w:r w:rsidR="0069337F" w:rsidRPr="00BA1ADC">
              <w:t xml:space="preserve">Dr. </w:t>
            </w:r>
            <w:r w:rsidR="0068444F">
              <w:t>Jakab Nóra</w:t>
            </w:r>
            <w:r w:rsidR="0069337F" w:rsidRPr="00BA1ADC">
              <w:t xml:space="preserve"> egyetemi </w:t>
            </w:r>
            <w:r w:rsidR="0068444F">
              <w:t>tanár</w:t>
            </w:r>
          </w:p>
        </w:tc>
      </w:tr>
      <w:tr w:rsidR="0010535D" w:rsidRPr="00BA1ADC" w14:paraId="26882C3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311AE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0BA522B6" w14:textId="0374B556" w:rsidR="0044578B" w:rsidRDefault="0044578B" w:rsidP="00FB158C">
            <w:pPr>
              <w:spacing w:after="0" w:line="240" w:lineRule="auto"/>
            </w:pPr>
            <w:r w:rsidRPr="00C818D2">
              <w:rPr>
                <w:u w:val="single"/>
              </w:rPr>
              <w:t>nappali</w:t>
            </w:r>
            <w:r>
              <w:t>:</w:t>
            </w:r>
          </w:p>
          <w:p w14:paraId="55ED01A5" w14:textId="71B9B13C" w:rsidR="00C818D2" w:rsidRDefault="008F482E" w:rsidP="00FB158C">
            <w:pPr>
              <w:spacing w:after="0" w:line="240" w:lineRule="auto"/>
            </w:pPr>
            <w:r>
              <w:t>Dr. Rácz Zoltán egyetemi docens</w:t>
            </w:r>
            <w:r w:rsidR="00C818D2">
              <w:t xml:space="preserve"> </w:t>
            </w:r>
          </w:p>
          <w:p w14:paraId="15853485" w14:textId="1BC648F7" w:rsidR="00C818D2" w:rsidRDefault="008F482E" w:rsidP="00FB158C">
            <w:pPr>
              <w:spacing w:after="0" w:line="240" w:lineRule="auto"/>
            </w:pPr>
            <w:r>
              <w:t xml:space="preserve">Dr. Tóth Hilda </w:t>
            </w:r>
            <w:r w:rsidRPr="00F634C2">
              <w:t>PhD. egyetemi docens</w:t>
            </w:r>
            <w:r w:rsidR="00C818D2">
              <w:t xml:space="preserve"> </w:t>
            </w:r>
          </w:p>
          <w:p w14:paraId="61A12EDA" w14:textId="7F8F534F" w:rsidR="000550A2" w:rsidRDefault="000550A2" w:rsidP="00FB158C">
            <w:pPr>
              <w:spacing w:after="0" w:line="240" w:lineRule="auto"/>
            </w:pPr>
            <w:r>
              <w:t xml:space="preserve">Prof. </w:t>
            </w:r>
            <w:r w:rsidRPr="00BA1ADC">
              <w:t xml:space="preserve">Dr. </w:t>
            </w:r>
            <w:r>
              <w:t>Jakab Nóra</w:t>
            </w:r>
            <w:r w:rsidRPr="00BA1ADC">
              <w:t xml:space="preserve"> egyetemi </w:t>
            </w:r>
            <w:r>
              <w:t>tanár</w:t>
            </w:r>
          </w:p>
          <w:p w14:paraId="4860E248" w14:textId="6D8CD7BB" w:rsidR="00C818D2" w:rsidRDefault="008F482E" w:rsidP="00FB158C">
            <w:pPr>
              <w:spacing w:after="0" w:line="240" w:lineRule="auto"/>
            </w:pPr>
            <w:r>
              <w:t xml:space="preserve">Dr. Mélypataki Gábor egyetemi </w:t>
            </w:r>
            <w:r w:rsidR="0050495D">
              <w:t>docen</w:t>
            </w:r>
            <w:r>
              <w:t>s</w:t>
            </w:r>
            <w:r w:rsidR="00C818D2">
              <w:t xml:space="preserve"> </w:t>
            </w:r>
          </w:p>
          <w:p w14:paraId="41611512" w14:textId="1D0D29F7" w:rsidR="00C818D2" w:rsidRDefault="000550A2" w:rsidP="00FB158C">
            <w:pPr>
              <w:spacing w:after="0" w:line="240" w:lineRule="auto"/>
            </w:pPr>
            <w:r>
              <w:t>Dr. Solymosi-Szekeres Bernadett egyetemi adjunktus</w:t>
            </w:r>
          </w:p>
          <w:p w14:paraId="59601A7A" w14:textId="240A8937" w:rsidR="0010535D" w:rsidRDefault="0068444F" w:rsidP="00FB158C">
            <w:pPr>
              <w:spacing w:after="0" w:line="240" w:lineRule="auto"/>
            </w:pPr>
            <w:r>
              <w:t>dr. Máté Dávid Adrián tanársegéd</w:t>
            </w:r>
            <w:r w:rsidR="008F482E" w:rsidRPr="00BA1ADC">
              <w:t xml:space="preserve"> </w:t>
            </w:r>
          </w:p>
          <w:p w14:paraId="7D36AC55" w14:textId="77777777" w:rsidR="0044578B" w:rsidRDefault="0044578B" w:rsidP="00FB158C">
            <w:pPr>
              <w:spacing w:after="0" w:line="240" w:lineRule="auto"/>
            </w:pPr>
            <w:r w:rsidRPr="00C818D2">
              <w:rPr>
                <w:u w:val="single"/>
              </w:rPr>
              <w:t>levelező</w:t>
            </w:r>
            <w:r>
              <w:t>:</w:t>
            </w:r>
          </w:p>
          <w:p w14:paraId="6F8A450E" w14:textId="559A0AAE" w:rsidR="0044578B" w:rsidRPr="00BA1ADC" w:rsidRDefault="0044578B" w:rsidP="00FB158C">
            <w:pPr>
              <w:spacing w:after="0" w:line="240" w:lineRule="auto"/>
            </w:pPr>
            <w:r>
              <w:t xml:space="preserve">Dr. </w:t>
            </w:r>
            <w:r w:rsidR="006B5703">
              <w:t xml:space="preserve">Rácz Zoltán </w:t>
            </w:r>
            <w:r>
              <w:t>egyetemi docens</w:t>
            </w:r>
            <w:r w:rsidR="00C818D2">
              <w:t xml:space="preserve"> </w:t>
            </w:r>
          </w:p>
        </w:tc>
      </w:tr>
      <w:tr w:rsidR="0010535D" w:rsidRPr="00BA1ADC" w14:paraId="08A74F1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5E744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50560401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2157BA">
              <w:t>2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</w:t>
            </w:r>
            <w:r w:rsidR="002157BA">
              <w:t>tavasz</w:t>
            </w:r>
          </w:p>
          <w:p w14:paraId="0EE46E36" w14:textId="77777777" w:rsidR="00CA5F3E" w:rsidRPr="00BA1ADC" w:rsidRDefault="00CA5F3E">
            <w:pPr>
              <w:spacing w:after="0" w:line="240" w:lineRule="auto"/>
              <w:rPr>
                <w:b/>
              </w:rPr>
            </w:pPr>
          </w:p>
          <w:p w14:paraId="6C64CAE8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C91672" w14:textId="77777777" w:rsidR="00D74EE6" w:rsidRPr="007D14DE" w:rsidRDefault="0077591B">
            <w:pPr>
              <w:spacing w:after="0" w:line="240" w:lineRule="auto"/>
            </w:pPr>
            <w:r w:rsidRPr="007D14DE">
              <w:rPr>
                <w:b/>
              </w:rPr>
              <w:t>Előfeltétel:</w:t>
            </w:r>
            <w:r w:rsidRPr="007D14DE">
              <w:t xml:space="preserve"> </w:t>
            </w:r>
          </w:p>
          <w:p w14:paraId="4A6F1078" w14:textId="77777777" w:rsidR="0010535D" w:rsidRPr="007D14DE" w:rsidRDefault="002157BA">
            <w:pPr>
              <w:spacing w:after="0" w:line="240" w:lineRule="auto"/>
            </w:pPr>
            <w:r w:rsidRPr="007D14DE">
              <w:t xml:space="preserve">Munkaügyi és kapcsolatok és szociális jog története </w:t>
            </w:r>
          </w:p>
          <w:p w14:paraId="21D7AB94" w14:textId="77777777" w:rsidR="007D14DE" w:rsidRPr="007D14DE" w:rsidRDefault="007D14DE">
            <w:pPr>
              <w:spacing w:after="0" w:line="240" w:lineRule="auto"/>
            </w:pPr>
            <w:r w:rsidRPr="007D14DE">
              <w:t>AJJOT141MBAN1</w:t>
            </w:r>
          </w:p>
          <w:p w14:paraId="69DE1A64" w14:textId="77777777" w:rsidR="007D14DE" w:rsidRPr="007D14DE" w:rsidRDefault="007D14DE">
            <w:pPr>
              <w:spacing w:after="0" w:line="240" w:lineRule="auto"/>
            </w:pPr>
            <w:r w:rsidRPr="007D14DE">
              <w:rPr>
                <w:lang w:eastAsia="hu-HU"/>
              </w:rPr>
              <w:t>AJJOT141MBAN1</w:t>
            </w:r>
          </w:p>
        </w:tc>
      </w:tr>
      <w:tr w:rsidR="0010535D" w:rsidRPr="00BA1ADC" w14:paraId="211082DC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0DF66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71D70393" w14:textId="77777777" w:rsidR="005E4279" w:rsidRPr="00BA1ADC" w:rsidRDefault="007D5C0F">
            <w:pPr>
              <w:spacing w:after="0" w:line="240" w:lineRule="auto"/>
            </w:pPr>
            <w:r w:rsidRPr="00BA1ADC">
              <w:t xml:space="preserve">nappali előadás: heti </w:t>
            </w:r>
            <w:r w:rsidR="002157BA">
              <w:t>2</w:t>
            </w:r>
            <w:r w:rsidR="005E4279" w:rsidRPr="00BA1ADC">
              <w:t xml:space="preserve"> óra</w:t>
            </w:r>
          </w:p>
          <w:p w14:paraId="60B10F18" w14:textId="77777777" w:rsidR="0010535D" w:rsidRPr="00BA1ADC" w:rsidRDefault="005E4279" w:rsidP="002157BA">
            <w:pPr>
              <w:spacing w:after="0" w:line="240" w:lineRule="auto"/>
            </w:pPr>
            <w:r w:rsidRPr="00BA1ADC">
              <w:t>levelező előadás: 1</w:t>
            </w:r>
            <w:r w:rsidR="002157BA">
              <w:t>6</w:t>
            </w:r>
            <w:r w:rsidRPr="00BA1ADC">
              <w:t xml:space="preserve">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CECC1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36336435" w14:textId="77777777" w:rsidR="005E4279" w:rsidRPr="00BA1ADC" w:rsidRDefault="005E4279">
            <w:pPr>
              <w:spacing w:after="0" w:line="240" w:lineRule="auto"/>
            </w:pPr>
            <w:r w:rsidRPr="00BA1ADC">
              <w:t>kollokvium</w:t>
            </w:r>
          </w:p>
          <w:p w14:paraId="6C9812A7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6BD90123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7904DF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6ABC9568" w14:textId="77777777" w:rsidR="0010535D" w:rsidRPr="00BA1ADC" w:rsidRDefault="002157BA">
            <w:pPr>
              <w:spacing w:after="0" w:line="240" w:lineRule="auto"/>
            </w:pPr>
            <w:r>
              <w:t>5 kredit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CB209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6506FBC1" w14:textId="77777777" w:rsidR="005E4279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  <w:p w14:paraId="57F4F7F3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7AC941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D9013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465D2C8D" w14:textId="79B9AB9F" w:rsidR="0069337F" w:rsidRDefault="002157BA">
            <w:pPr>
              <w:spacing w:after="0" w:line="240" w:lineRule="auto"/>
              <w:rPr>
                <w:sz w:val="24"/>
                <w:szCs w:val="24"/>
              </w:rPr>
            </w:pPr>
            <w:r w:rsidRPr="004928E3">
              <w:rPr>
                <w:sz w:val="24"/>
                <w:szCs w:val="24"/>
              </w:rPr>
              <w:t>A tárgy célja, hogy a hallgatók megismerjék a munkajog, a közszolgálati jog és a munkavégzésre irányuló egyéb jogviszonyok alapvető szabályait. Elhatárolásra kerül a munkajogviszony más munkavégzésre irányuló jogviszonyoktól</w:t>
            </w:r>
            <w:r w:rsidR="00A33DBD">
              <w:rPr>
                <w:sz w:val="24"/>
                <w:szCs w:val="24"/>
              </w:rPr>
              <w:t xml:space="preserve">. A tantárgy ismerteti az individuális munkajog szabályai közül az általános rendelkezéseket, a munkaviszony létesítését, módosítását és a tartalmi szabályok közül a munkaidő, a pihenőidő és a munka díjazás előírásait. </w:t>
            </w:r>
          </w:p>
          <w:p w14:paraId="7F82FC9A" w14:textId="77777777" w:rsidR="00FB158C" w:rsidRPr="00BA1ADC" w:rsidRDefault="00FB158C">
            <w:pPr>
              <w:spacing w:after="0" w:line="240" w:lineRule="auto"/>
            </w:pPr>
          </w:p>
          <w:p w14:paraId="5F21A8EA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2959F459" w14:textId="77777777" w:rsidR="002157BA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</w:t>
            </w:r>
            <w:r w:rsidR="002157BA">
              <w:t>2</w:t>
            </w:r>
            <w:r w:rsidR="0069337F" w:rsidRPr="00BA1ADC">
              <w:t xml:space="preserve">, T6, </w:t>
            </w:r>
          </w:p>
          <w:p w14:paraId="7AFFBDEA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</w:t>
            </w:r>
            <w:r w:rsidR="002157BA">
              <w:t>2</w:t>
            </w:r>
            <w:r w:rsidR="0069337F" w:rsidRPr="00BA1ADC">
              <w:t>, K</w:t>
            </w:r>
            <w:r w:rsidR="002157BA">
              <w:t>3</w:t>
            </w:r>
            <w:r w:rsidR="0069337F" w:rsidRPr="00BA1ADC">
              <w:t>, K</w:t>
            </w:r>
            <w:r w:rsidR="002157BA">
              <w:t>8</w:t>
            </w:r>
          </w:p>
          <w:p w14:paraId="4025B411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</w:t>
            </w:r>
            <w:r w:rsidR="002157BA">
              <w:t>1</w:t>
            </w:r>
            <w:r w:rsidR="0069337F" w:rsidRPr="00BA1ADC">
              <w:t>, A</w:t>
            </w:r>
            <w:r w:rsidR="002157BA">
              <w:t>2, A5</w:t>
            </w:r>
          </w:p>
          <w:p w14:paraId="0179C5F9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</w:t>
            </w:r>
            <w:r w:rsidR="002157BA">
              <w:t>1, F3, F6, F7</w:t>
            </w:r>
          </w:p>
        </w:tc>
      </w:tr>
      <w:tr w:rsidR="0010535D" w:rsidRPr="00BA1ADC" w14:paraId="02946E32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AC7EB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7BBB5C24" w14:textId="77777777" w:rsidTr="002E7FB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4F6E8" w14:textId="77777777" w:rsidR="0069337F" w:rsidRPr="00BA1ADC" w:rsidRDefault="0069337F">
            <w:pPr>
              <w:spacing w:after="0" w:line="240" w:lineRule="auto"/>
              <w:rPr>
                <w:b/>
                <w:i/>
              </w:rPr>
            </w:pPr>
            <w:r w:rsidRPr="00BA1ADC">
              <w:rPr>
                <w:b/>
                <w:i/>
              </w:rPr>
              <w:t>Előadás:</w:t>
            </w:r>
          </w:p>
          <w:p w14:paraId="5970EA36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munkajog rendszere az Európai Uniós szabályozás tükrében. A nemzetközi munkajog, az ILO szerepe a munkajogi jogalkotásban.</w:t>
            </w:r>
          </w:p>
          <w:p w14:paraId="5BD601D7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munkajog jogágiságának kérdései, elhatárolása más jogágaktól jogterületekről. Munkajog és a polgári jog kapcsolata. </w:t>
            </w:r>
          </w:p>
          <w:p w14:paraId="3C118859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lastRenderedPageBreak/>
              <w:t xml:space="preserve">A munkajog történeti fejlődése. </w:t>
            </w:r>
          </w:p>
          <w:p w14:paraId="07A87FC0" w14:textId="77777777" w:rsidR="0069337F" w:rsidRPr="00BA1ADC" w:rsidRDefault="0002242D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>
              <w:t>Az Mt., Kjt., Kit.</w:t>
            </w:r>
            <w:r w:rsidR="0069337F" w:rsidRPr="00BA1ADC">
              <w:t xml:space="preserve">hatálya. </w:t>
            </w:r>
          </w:p>
          <w:p w14:paraId="66398BD0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Az individuális munkajog rendszere. </w:t>
            </w:r>
          </w:p>
          <w:p w14:paraId="48B5AB10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Az Mt. általános rendelkezései</w:t>
            </w:r>
          </w:p>
          <w:p w14:paraId="7C70725B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munkaviszony, a közalkalmazotti jogviszony és a köztisztviselői és a kormánytisztviselői jogviszony alanyai, munkaviszony létesítésének rendszere</w:t>
            </w:r>
          </w:p>
          <w:p w14:paraId="00DFFC55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munkaszerződés módosítása. Eltérő foglalkoztatás egyéb megállapodások. Jogkövetkezmények alkalmazása Munkaviszony tartalma, jogok és kötelezettségek</w:t>
            </w:r>
          </w:p>
          <w:p w14:paraId="2BDFF251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munkaidő szabályozása a magán és a közszférában</w:t>
            </w:r>
          </w:p>
          <w:p w14:paraId="495FD210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pihenőidők, valamint a szabadságok rendszere az Mt-ben és a közszférában.</w:t>
            </w:r>
          </w:p>
          <w:p w14:paraId="7C0A7D79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 díjazása – A munkabér</w:t>
            </w:r>
          </w:p>
          <w:p w14:paraId="397C8265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Előmeneteli és illetményrendszer a közszolgálatban</w:t>
            </w:r>
          </w:p>
          <w:p w14:paraId="78A324D8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Európai Munkajog I. – A munkavállalók szabad mozgása</w:t>
            </w:r>
          </w:p>
          <w:p w14:paraId="25C96F9A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Európai Munkajog II. – Egyes speciális szabályok</w:t>
            </w:r>
          </w:p>
          <w:p w14:paraId="3BCB279C" w14:textId="77777777" w:rsidR="0069337F" w:rsidRPr="00BA1ADC" w:rsidRDefault="0069337F" w:rsidP="0069337F">
            <w:pPr>
              <w:spacing w:after="0" w:line="240" w:lineRule="auto"/>
            </w:pPr>
          </w:p>
        </w:tc>
      </w:tr>
      <w:tr w:rsidR="0010535D" w:rsidRPr="00BA1ADC" w14:paraId="44618D6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AD46D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lastRenderedPageBreak/>
              <w:t>Félévközi számonkérés módja és értékelése:</w:t>
            </w:r>
          </w:p>
          <w:p w14:paraId="49444379" w14:textId="77777777" w:rsidR="000168C1" w:rsidRPr="00BA1ADC" w:rsidRDefault="000168C1" w:rsidP="007E2C61">
            <w:pPr>
              <w:spacing w:after="0" w:line="240" w:lineRule="auto"/>
            </w:pPr>
          </w:p>
          <w:p w14:paraId="5ADD45AF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Félévközi számonkérés a hagyományos értelemben véve nincs, azonban az aláírás megszerzésének a feltétele a jelenlét. Az előadások és a szemináriumok látogatása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7AC00D3E" w14:textId="77777777" w:rsidR="00E92F67" w:rsidRDefault="00E92F67" w:rsidP="00E92F67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bek.: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73CCC82D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  </w:t>
            </w:r>
          </w:p>
          <w:p w14:paraId="4667CB82" w14:textId="77777777" w:rsidR="00177F45" w:rsidRPr="00F634C2" w:rsidRDefault="00177F45" w:rsidP="00177F45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Gyakorlati jegy / kollokvium teljesítésének módja, értékelése:</w:t>
            </w:r>
          </w:p>
          <w:p w14:paraId="16F70D40" w14:textId="77777777" w:rsidR="00177F45" w:rsidRPr="00F634C2" w:rsidRDefault="00177F45" w:rsidP="00177F45">
            <w:pPr>
              <w:spacing w:after="0" w:line="240" w:lineRule="auto"/>
            </w:pPr>
            <w:r w:rsidRPr="00F634C2">
              <w:t>A vizsga formája szóbeli kollokvium</w:t>
            </w:r>
          </w:p>
          <w:p w14:paraId="1EC40D9E" w14:textId="77777777" w:rsidR="00177F45" w:rsidRDefault="00177F45" w:rsidP="00177F45">
            <w:pPr>
              <w:spacing w:after="0" w:line="240" w:lineRule="auto"/>
            </w:pPr>
            <w:r w:rsidRPr="00F634C2">
              <w:t xml:space="preserve">Kollokviumot az a hallgató tehet, aki az előadáson megszerezte az aláírást. </w:t>
            </w:r>
          </w:p>
          <w:p w14:paraId="624B372B" w14:textId="77777777" w:rsidR="00177F45" w:rsidRDefault="00177F45" w:rsidP="00177F45">
            <w:pPr>
              <w:spacing w:after="0" w:line="240" w:lineRule="auto"/>
            </w:pPr>
            <w:r w:rsidRPr="004060E1">
              <w:rPr>
                <w:b/>
              </w:rPr>
              <w:t xml:space="preserve">A szóbeli vizsgára való felkészülés érdekében minimumkérdések kerültek megadásra. Ezekből a minimum kérdésekből a tételhúzás előtt a vizsgáztató tesz fel kérdéseket, amely függvényében tudja folytatni </w:t>
            </w:r>
            <w:r>
              <w:rPr>
                <w:b/>
              </w:rPr>
              <w:t xml:space="preserve">a hallgató </w:t>
            </w:r>
            <w:r w:rsidRPr="004060E1">
              <w:rPr>
                <w:b/>
              </w:rPr>
              <w:t xml:space="preserve">a vizsgát. </w:t>
            </w:r>
            <w:r>
              <w:rPr>
                <w:b/>
              </w:rPr>
              <w:t>A minimumkérdések helyes megválaszolása ellenére is lehet sikertelen a hallgató vizsgája.</w:t>
            </w:r>
          </w:p>
          <w:p w14:paraId="7A90657A" w14:textId="77777777" w:rsidR="00177F45" w:rsidRDefault="00177F45" w:rsidP="00177F45">
            <w:pPr>
              <w:spacing w:after="0" w:line="240" w:lineRule="auto"/>
            </w:pPr>
          </w:p>
          <w:p w14:paraId="1091F900" w14:textId="77777777" w:rsidR="00177F45" w:rsidRDefault="00177F45" w:rsidP="00177F45">
            <w:pPr>
              <w:jc w:val="center"/>
              <w:rPr>
                <w:rFonts w:ascii="timesövegtörzs)" w:hAnsi="timesövegtörzs)"/>
                <w:b/>
                <w:bCs/>
              </w:rPr>
            </w:pPr>
            <w:r w:rsidRPr="004327C7">
              <w:rPr>
                <w:rFonts w:ascii="timesövegtörzs)" w:hAnsi="timesövegtörzs)"/>
                <w:b/>
                <w:bCs/>
              </w:rPr>
              <w:t>A Munkajog főtárgy minimum követelményei tételesen</w:t>
            </w:r>
          </w:p>
          <w:p w14:paraId="62B67FD9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 Törvénykönyve [Mt.] személyi és területi hatálya [2. § és 3. § (1)-(2)]</w:t>
            </w:r>
          </w:p>
          <w:p w14:paraId="0E5399CD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teljesítésének általános magatartási követelményei [Mt. 6.-8. §]</w:t>
            </w:r>
          </w:p>
          <w:p w14:paraId="38400B84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 személyiségi joga korlátozásának feltételei [Mt. 9. § (2)]</w:t>
            </w:r>
          </w:p>
          <w:p w14:paraId="0C0689B8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Ptk. által példálódzóan nevesített, védett személyiségi jogok [Ptk. 2:43.]</w:t>
            </w:r>
          </w:p>
          <w:p w14:paraId="71DE053F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munkavállalói személyes adatkezelésének általános szabálya [Mt. 10. § (1)].</w:t>
            </w:r>
          </w:p>
          <w:p w14:paraId="6D7C44EF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munkaviszonyra vonatkozó szabály fogalma [Mt. 13. §]</w:t>
            </w:r>
          </w:p>
          <w:p w14:paraId="536D7930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egyoldalú jognyilatkozat hatályosulása és visszavonhatósága [Mt. 15. § (4)]</w:t>
            </w:r>
          </w:p>
          <w:p w14:paraId="29CF03BA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feltétel fogalma [Mt. 19. § (1)]</w:t>
            </w:r>
          </w:p>
          <w:p w14:paraId="05CEAF85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jognyilatkozat megtételének alakiságára vonatkozó általános szabály. [Mt. 22.§ (1)]</w:t>
            </w:r>
          </w:p>
          <w:p w14:paraId="65303697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semmisség fogalma (lehetséges esetei) [Mt. 27. § (1)]</w:t>
            </w:r>
          </w:p>
          <w:p w14:paraId="05AB1E51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megtámadhatóság lehetséges esetei [Mt. 28. § (1)-(5)]</w:t>
            </w:r>
          </w:p>
          <w:p w14:paraId="10B6CCA4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munkajogviszony alanyai, a munkavállaló és a munkáltató fogalma [Mt. 33. §, 34. §]</w:t>
            </w:r>
          </w:p>
          <w:p w14:paraId="4FD5606E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munkaviszony fogalma [Mt. 42. § (2)]</w:t>
            </w:r>
          </w:p>
          <w:p w14:paraId="47E14649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eltérése az Mt. munkaviszonnyal kapcsolatos szabályaitól [Mt. 43. § (1)]</w:t>
            </w:r>
          </w:p>
          <w:p w14:paraId="28522EB2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lastRenderedPageBreak/>
              <w:t>A munkaszerződés kötelező tartalmi elemei [Mt. 45. § (1)]</w:t>
            </w:r>
          </w:p>
          <w:p w14:paraId="73D623C6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próbaidő kikötésének feltétele, következménye és maximális időtartama [Mt. 45. § (5)]</w:t>
            </w:r>
          </w:p>
          <w:p w14:paraId="79275D36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felek elállása a munkaszerződéstől [49. § (1)-(2)]</w:t>
            </w:r>
          </w:p>
          <w:p w14:paraId="762FCB3D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munkaszerződéstől eltérő foglalkoztatás esetei [Mt. 53. § (1)]</w:t>
            </w:r>
          </w:p>
          <w:p w14:paraId="2294CF49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utasítás megtagadásának kötelező és lehetséges esetei [54. § (1)-(2)].</w:t>
            </w:r>
          </w:p>
          <w:p w14:paraId="41E0DB31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Miért állapíthat meg a munkáltató munkavállalójával szemben hátrányos jogkövetkezményt? [Mt. 56. § (1)]</w:t>
            </w:r>
          </w:p>
          <w:p w14:paraId="6A45BF10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módosításának általános szabálya. [Mt. 58. §]</w:t>
            </w:r>
          </w:p>
          <w:p w14:paraId="10BFC7F8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munkaidő fogalma [Mt. 86. § (1)]</w:t>
            </w:r>
          </w:p>
          <w:p w14:paraId="286731F0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megszakítás nélküli, a többműszakos- és az idényjellegű tevékenység fogalma [Mt. 90. §]</w:t>
            </w:r>
          </w:p>
          <w:p w14:paraId="19F38A8C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készenléti jellegű munkakör meghatározása [Mt. 91. §]</w:t>
            </w:r>
          </w:p>
          <w:p w14:paraId="2F16E5D7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teljes napi munkaidő és a részmunkaidő lehetséges hossza [92. §].</w:t>
            </w:r>
          </w:p>
          <w:p w14:paraId="1C7C3FCD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napi pihenőidő fogalma, az Mt. általános szabály szerinti minimális tartama [Mt. 104. § (1)]</w:t>
            </w:r>
          </w:p>
          <w:p w14:paraId="65A85504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heti pihenőnap és pihenőidő általános szabálya [Mt. 105. § (1), 106. § (1)]</w:t>
            </w:r>
          </w:p>
          <w:p w14:paraId="05D2677A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rendkívüli munkaidő lehetséges jogcímei és naptári évenkénti leghosszabb tartama [107. §, 109. §, 135. § (3)]</w:t>
            </w:r>
          </w:p>
          <w:p w14:paraId="73D871CF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ügyelet és a készenlét fogalma [Mt. 110. § (1), (4)]</w:t>
            </w:r>
          </w:p>
          <w:p w14:paraId="5192FEC5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alapszabadság Mt. szerinti mértéke, az Mt. alapján járó pótszabadságok felsorolása [Mt. 116. §, 117. § (1), 118. § (1)-(2) és (4), 119-120. §]</w:t>
            </w:r>
          </w:p>
          <w:p w14:paraId="0F44AD0D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szabadság megváltása [Mt. 125. §]</w:t>
            </w:r>
          </w:p>
          <w:p w14:paraId="58AF8B43" w14:textId="77777777" w:rsidR="00177F45" w:rsidRPr="00187FB4" w:rsidRDefault="00177F45" w:rsidP="00177F45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munkavállalót alanyi jogon megillető fizetés nélküli szabadságok jogcímeinek felsorolása [Mt. 127. § (1), 128.§, 130-132. §]</w:t>
            </w:r>
          </w:p>
          <w:p w14:paraId="765F62E3" w14:textId="51E7D874" w:rsidR="00810882" w:rsidRPr="00BA1ADC" w:rsidRDefault="00810882" w:rsidP="009708B0">
            <w:pPr>
              <w:pStyle w:val="Listaszerbekezds"/>
              <w:spacing w:after="0" w:line="240" w:lineRule="auto"/>
              <w:ind w:left="0"/>
            </w:pPr>
          </w:p>
        </w:tc>
      </w:tr>
      <w:tr w:rsidR="0010535D" w:rsidRPr="00BA1ADC" w14:paraId="22AD74C5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BB59C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lastRenderedPageBreak/>
              <w:t>Kötelező irodalom:</w:t>
            </w:r>
          </w:p>
          <w:p w14:paraId="3DF31D27" w14:textId="77777777" w:rsidR="006C3DF9" w:rsidRPr="007A7E13" w:rsidRDefault="00810882" w:rsidP="006C3DF9">
            <w:pPr>
              <w:pStyle w:val="SzvegtrzsA"/>
              <w:shd w:val="clear" w:color="auto" w:fill="FFFFFF"/>
              <w:rPr>
                <w:rFonts w:cs="Times New Roman"/>
                <w:sz w:val="24"/>
                <w:szCs w:val="24"/>
              </w:rPr>
            </w:pPr>
            <w:r w:rsidRPr="00BA1ADC">
              <w:t>1</w:t>
            </w:r>
            <w:r w:rsidR="006C3DF9" w:rsidRPr="007A7E13">
              <w:rPr>
                <w:sz w:val="24"/>
                <w:szCs w:val="24"/>
              </w:rPr>
              <w:t xml:space="preserve"> </w:t>
            </w:r>
            <w:r w:rsidR="006C3DF9" w:rsidRPr="007A7E13">
              <w:rPr>
                <w:rFonts w:cs="Times New Roman"/>
                <w:sz w:val="24"/>
                <w:szCs w:val="24"/>
              </w:rPr>
              <w:t>Az előadások anyaga. Az anyag elsajátításának elősegítése céljából a hallgatók minden előadáson ellenőrző kérdéseket kapnak.</w:t>
            </w:r>
          </w:p>
          <w:p w14:paraId="32B24832" w14:textId="77777777" w:rsidR="006C3DF9" w:rsidRPr="007A7E13" w:rsidRDefault="006C3DF9" w:rsidP="006C3DF9">
            <w:pPr>
              <w:pStyle w:val="SzvegtrzsA"/>
              <w:shd w:val="clear" w:color="auto" w:fill="FFFFFF"/>
              <w:rPr>
                <w:rFonts w:cs="Times New Roman"/>
                <w:sz w:val="24"/>
                <w:szCs w:val="24"/>
              </w:rPr>
            </w:pPr>
            <w:r w:rsidRPr="007A7E13">
              <w:rPr>
                <w:rFonts w:cs="Times New Roman"/>
                <w:sz w:val="24"/>
                <w:szCs w:val="24"/>
              </w:rPr>
              <w:t>2.</w:t>
            </w:r>
            <w:r w:rsidRPr="007A7E13">
              <w:rPr>
                <w:rFonts w:cs="Times New Roman"/>
                <w:sz w:val="24"/>
                <w:szCs w:val="24"/>
              </w:rPr>
              <w:tab/>
              <w:t>Prugberger T. – Kenderes Gy. – Mélypataki G.: A munka- és közszolgálati jog intézményrendszerének kritikai és összehasonlító jogi elemzése. Novotni Kiadó, Miskolc, 2012.</w:t>
            </w:r>
          </w:p>
          <w:p w14:paraId="7C8876A2" w14:textId="77777777" w:rsidR="006C3DF9" w:rsidRPr="007A7E13" w:rsidRDefault="006C3DF9" w:rsidP="006C3DF9">
            <w:pPr>
              <w:pStyle w:val="SzvegtrzsA"/>
              <w:shd w:val="clear" w:color="auto" w:fill="FFFFFF"/>
              <w:rPr>
                <w:rFonts w:cs="Times New Roman"/>
                <w:sz w:val="24"/>
                <w:szCs w:val="24"/>
              </w:rPr>
            </w:pPr>
            <w:r w:rsidRPr="007A7E13">
              <w:rPr>
                <w:rFonts w:cs="Times New Roman"/>
                <w:sz w:val="24"/>
                <w:szCs w:val="24"/>
              </w:rPr>
              <w:t>3.</w:t>
            </w:r>
            <w:r w:rsidRPr="007A7E13">
              <w:rPr>
                <w:rFonts w:cs="Times New Roman"/>
                <w:sz w:val="24"/>
                <w:szCs w:val="24"/>
              </w:rPr>
              <w:tab/>
              <w:t>Prugberger Tamás: Európai és magyar összehasonlító munka és közszolgálati jog. Közgazdasági és jogi könyvkiadó, Budapest, 2014.</w:t>
            </w:r>
          </w:p>
          <w:p w14:paraId="1A3C2834" w14:textId="77777777" w:rsidR="006C3DF9" w:rsidRPr="007A7E13" w:rsidRDefault="006C3DF9" w:rsidP="006C3DF9">
            <w:pPr>
              <w:pStyle w:val="SzvegtrzsA"/>
              <w:shd w:val="clear" w:color="auto" w:fill="FFFFFF"/>
              <w:rPr>
                <w:rFonts w:cs="Times New Roman"/>
                <w:sz w:val="24"/>
                <w:szCs w:val="24"/>
              </w:rPr>
            </w:pPr>
            <w:r w:rsidRPr="007A7E13">
              <w:rPr>
                <w:rFonts w:cs="Times New Roman"/>
                <w:sz w:val="24"/>
                <w:szCs w:val="24"/>
              </w:rPr>
              <w:t>4.</w:t>
            </w:r>
            <w:r w:rsidRPr="007A7E13">
              <w:rPr>
                <w:rFonts w:cs="Times New Roman"/>
                <w:sz w:val="24"/>
                <w:szCs w:val="24"/>
              </w:rPr>
              <w:tab/>
              <w:t>Prugberger Tamás – Szőllős Andrea: The New Labour Code in the Mirror of the Regulations of the European Union and the Member States. In: European Integration Studies, 2013/1, 17-29.</w:t>
            </w:r>
          </w:p>
          <w:p w14:paraId="10DF1667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596B3A25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01A27749" w14:textId="77777777" w:rsidR="006C3DF9" w:rsidRPr="006C3DF9" w:rsidRDefault="00810882" w:rsidP="006C3DF9">
            <w:pPr>
              <w:spacing w:after="0" w:line="240" w:lineRule="auto"/>
            </w:pPr>
            <w:r w:rsidRPr="00BA1ADC">
              <w:t>1</w:t>
            </w:r>
            <w:r w:rsidR="006C3DF9" w:rsidRPr="006C3DF9">
              <w:rPr>
                <w:rFonts w:eastAsia="Arial Unicode MS"/>
                <w:color w:val="000000"/>
                <w:sz w:val="24"/>
                <w:szCs w:val="24"/>
                <w:u w:color="000000"/>
                <w:bdr w:val="nil"/>
                <w:lang w:eastAsia="hu-HU"/>
              </w:rPr>
              <w:t xml:space="preserve"> </w:t>
            </w:r>
            <w:r w:rsidR="006C3DF9" w:rsidRPr="006C3DF9">
              <w:t>Prugberger Tamás – Kenderes György – Jakab Nóra: Legal questions on the amendment of the labour contract, appointment in labour and public relations in the European and Hungarian legal system. In: European Integration Studies, 7:(1) 81-84. (2009)</w:t>
            </w:r>
          </w:p>
          <w:p w14:paraId="50C6D6D4" w14:textId="77777777" w:rsidR="006C3DF9" w:rsidRPr="006C3DF9" w:rsidRDefault="006C3DF9" w:rsidP="006C3DF9">
            <w:pPr>
              <w:spacing w:after="0" w:line="240" w:lineRule="auto"/>
            </w:pPr>
            <w:r w:rsidRPr="006C3DF9">
              <w:t>2.</w:t>
            </w:r>
            <w:r w:rsidRPr="006C3DF9">
              <w:tab/>
              <w:t>Miskolci Jogi Sezmle 2017/2 Különszám: Ünnepi Tanulmányok Prugberger Tamás professor emeritus 80. születésnapjára</w:t>
            </w:r>
          </w:p>
          <w:p w14:paraId="772C5C67" w14:textId="77777777" w:rsidR="006C3DF9" w:rsidRPr="006C3DF9" w:rsidRDefault="006C3DF9" w:rsidP="006C3DF9">
            <w:pPr>
              <w:spacing w:after="0" w:line="240" w:lineRule="auto"/>
            </w:pPr>
            <w:r w:rsidRPr="006C3DF9">
              <w:t>3.</w:t>
            </w:r>
            <w:r w:rsidRPr="006C3DF9">
              <w:tab/>
              <w:t>Gyulavári Tamás (szerk.): Munkajog. ELTE-Eötvös Kiadó, 2013.</w:t>
            </w:r>
          </w:p>
          <w:p w14:paraId="7BE1DB78" w14:textId="77777777" w:rsidR="00810882" w:rsidRPr="00BA1ADC" w:rsidRDefault="00810882" w:rsidP="00810882">
            <w:pPr>
              <w:spacing w:after="0" w:line="240" w:lineRule="auto"/>
            </w:pPr>
          </w:p>
        </w:tc>
      </w:tr>
    </w:tbl>
    <w:p w14:paraId="73656BE0" w14:textId="77777777" w:rsidR="0010535D" w:rsidRPr="00BA1ADC" w:rsidRDefault="0010535D"/>
    <w:sectPr w:rsidR="0010535D" w:rsidRPr="00BA1ADC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F8D9F" w14:textId="77777777" w:rsidR="00065B44" w:rsidRDefault="00065B44">
      <w:pPr>
        <w:spacing w:after="0" w:line="240" w:lineRule="auto"/>
      </w:pPr>
      <w:r>
        <w:separator/>
      </w:r>
    </w:p>
  </w:endnote>
  <w:endnote w:type="continuationSeparator" w:id="0">
    <w:p w14:paraId="49DFF669" w14:textId="77777777" w:rsidR="00065B44" w:rsidRDefault="00065B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övegtörzs)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46282" w14:textId="77777777" w:rsidR="00065B44" w:rsidRDefault="00065B4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96684B6" w14:textId="77777777" w:rsidR="00065B44" w:rsidRDefault="00065B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47141" w14:textId="77777777" w:rsidR="004600E0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414940BD"/>
    <w:multiLevelType w:val="hybridMultilevel"/>
    <w:tmpl w:val="88106D70"/>
    <w:lvl w:ilvl="0" w:tplc="040E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 w:tplc="040E001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E001B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19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E001B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19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E001B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F828C7"/>
    <w:multiLevelType w:val="hybridMultilevel"/>
    <w:tmpl w:val="1F2422E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497986">
    <w:abstractNumId w:val="0"/>
  </w:num>
  <w:num w:numId="2" w16cid:durableId="116217780">
    <w:abstractNumId w:val="4"/>
  </w:num>
  <w:num w:numId="3" w16cid:durableId="1234194588">
    <w:abstractNumId w:val="2"/>
  </w:num>
  <w:num w:numId="4" w16cid:durableId="189526596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9926783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04FAE"/>
    <w:rsid w:val="000168C1"/>
    <w:rsid w:val="0002242D"/>
    <w:rsid w:val="000550A2"/>
    <w:rsid w:val="00065B44"/>
    <w:rsid w:val="0010535D"/>
    <w:rsid w:val="001412F3"/>
    <w:rsid w:val="00177F45"/>
    <w:rsid w:val="001B1D7D"/>
    <w:rsid w:val="001E35DD"/>
    <w:rsid w:val="002157BA"/>
    <w:rsid w:val="00257396"/>
    <w:rsid w:val="002A7543"/>
    <w:rsid w:val="002D60AF"/>
    <w:rsid w:val="002F7AF4"/>
    <w:rsid w:val="003101B9"/>
    <w:rsid w:val="00315AC0"/>
    <w:rsid w:val="00371AA8"/>
    <w:rsid w:val="00372BD4"/>
    <w:rsid w:val="003806FC"/>
    <w:rsid w:val="003807B3"/>
    <w:rsid w:val="003A0C76"/>
    <w:rsid w:val="003D0C95"/>
    <w:rsid w:val="003E40E8"/>
    <w:rsid w:val="003F759D"/>
    <w:rsid w:val="00410381"/>
    <w:rsid w:val="00413EC1"/>
    <w:rsid w:val="00424131"/>
    <w:rsid w:val="004365EA"/>
    <w:rsid w:val="00436B43"/>
    <w:rsid w:val="0044578B"/>
    <w:rsid w:val="004600E0"/>
    <w:rsid w:val="00476B3A"/>
    <w:rsid w:val="00482FC1"/>
    <w:rsid w:val="004A63F3"/>
    <w:rsid w:val="004E4BC8"/>
    <w:rsid w:val="0050495D"/>
    <w:rsid w:val="005134A9"/>
    <w:rsid w:val="005651D6"/>
    <w:rsid w:val="0057601B"/>
    <w:rsid w:val="005B34D3"/>
    <w:rsid w:val="005E4279"/>
    <w:rsid w:val="006079E1"/>
    <w:rsid w:val="00612067"/>
    <w:rsid w:val="00653ECE"/>
    <w:rsid w:val="0068444F"/>
    <w:rsid w:val="00690B14"/>
    <w:rsid w:val="00691895"/>
    <w:rsid w:val="0069337F"/>
    <w:rsid w:val="006B5703"/>
    <w:rsid w:val="006C3DF9"/>
    <w:rsid w:val="006C5197"/>
    <w:rsid w:val="007267D9"/>
    <w:rsid w:val="00754B92"/>
    <w:rsid w:val="0077591B"/>
    <w:rsid w:val="007909DA"/>
    <w:rsid w:val="007A294E"/>
    <w:rsid w:val="007A4C56"/>
    <w:rsid w:val="007D087B"/>
    <w:rsid w:val="007D14DE"/>
    <w:rsid w:val="007D28EB"/>
    <w:rsid w:val="007D32F7"/>
    <w:rsid w:val="007D40BE"/>
    <w:rsid w:val="007D5C0F"/>
    <w:rsid w:val="007D7821"/>
    <w:rsid w:val="007E2C61"/>
    <w:rsid w:val="007F1349"/>
    <w:rsid w:val="007F4F13"/>
    <w:rsid w:val="00810882"/>
    <w:rsid w:val="008375A7"/>
    <w:rsid w:val="0084598F"/>
    <w:rsid w:val="008B10D7"/>
    <w:rsid w:val="008C7F12"/>
    <w:rsid w:val="008F1A4E"/>
    <w:rsid w:val="008F482E"/>
    <w:rsid w:val="00921EDC"/>
    <w:rsid w:val="009321B8"/>
    <w:rsid w:val="009420BD"/>
    <w:rsid w:val="00955195"/>
    <w:rsid w:val="00960F4F"/>
    <w:rsid w:val="00963768"/>
    <w:rsid w:val="009708B0"/>
    <w:rsid w:val="009C2EB9"/>
    <w:rsid w:val="009D2F4A"/>
    <w:rsid w:val="009E3759"/>
    <w:rsid w:val="009F3CFF"/>
    <w:rsid w:val="00A0364D"/>
    <w:rsid w:val="00A32C8C"/>
    <w:rsid w:val="00A33DBD"/>
    <w:rsid w:val="00A71BF2"/>
    <w:rsid w:val="00AA1BDC"/>
    <w:rsid w:val="00AA360B"/>
    <w:rsid w:val="00AB58D8"/>
    <w:rsid w:val="00AE60CB"/>
    <w:rsid w:val="00B061CE"/>
    <w:rsid w:val="00B10D96"/>
    <w:rsid w:val="00B303CC"/>
    <w:rsid w:val="00B37181"/>
    <w:rsid w:val="00BA1ADC"/>
    <w:rsid w:val="00C10A43"/>
    <w:rsid w:val="00C34FF2"/>
    <w:rsid w:val="00C665D8"/>
    <w:rsid w:val="00C818D2"/>
    <w:rsid w:val="00CA5F3E"/>
    <w:rsid w:val="00CC1391"/>
    <w:rsid w:val="00D22798"/>
    <w:rsid w:val="00D230F3"/>
    <w:rsid w:val="00D74EE6"/>
    <w:rsid w:val="00D85F97"/>
    <w:rsid w:val="00D91E8E"/>
    <w:rsid w:val="00DA3810"/>
    <w:rsid w:val="00DC1FE4"/>
    <w:rsid w:val="00DC37BD"/>
    <w:rsid w:val="00DE3173"/>
    <w:rsid w:val="00DF1BA7"/>
    <w:rsid w:val="00DF560B"/>
    <w:rsid w:val="00E101E1"/>
    <w:rsid w:val="00E510FB"/>
    <w:rsid w:val="00E57DF8"/>
    <w:rsid w:val="00E72529"/>
    <w:rsid w:val="00E74E21"/>
    <w:rsid w:val="00E92F67"/>
    <w:rsid w:val="00E95988"/>
    <w:rsid w:val="00E97302"/>
    <w:rsid w:val="00EC7822"/>
    <w:rsid w:val="00EE26AA"/>
    <w:rsid w:val="00EE4586"/>
    <w:rsid w:val="00F01EFE"/>
    <w:rsid w:val="00F06AAD"/>
    <w:rsid w:val="00F130D5"/>
    <w:rsid w:val="00F408D9"/>
    <w:rsid w:val="00F61593"/>
    <w:rsid w:val="00FB1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E8C2C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EC7822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  <w:style w:type="paragraph" w:customStyle="1" w:styleId="SzvegtrzsA">
    <w:name w:val="Szövegtörzs A"/>
    <w:rsid w:val="006C3DF9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240" w:lineRule="auto"/>
      <w:ind w:right="141"/>
      <w:jc w:val="both"/>
      <w:textAlignment w:val="auto"/>
    </w:pPr>
    <w:rPr>
      <w:rFonts w:ascii="Times New Roman" w:eastAsia="Arial Unicode MS" w:hAnsi="Times New Roman" w:cs="Arial Unicode MS"/>
      <w:color w:val="000000"/>
      <w:sz w:val="28"/>
      <w:szCs w:val="28"/>
      <w:u w:color="000000"/>
      <w:bdr w:val="nil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2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ECB9D89-DFC7-4A12-8930-48AE3A6C0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1020</Words>
  <Characters>7042</Characters>
  <Application>Microsoft Office Word</Application>
  <DocSecurity>0</DocSecurity>
  <Lines>58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Jakab Nóra</cp:lastModifiedBy>
  <cp:revision>6</cp:revision>
  <dcterms:created xsi:type="dcterms:W3CDTF">2024-02-22T09:01:00Z</dcterms:created>
  <dcterms:modified xsi:type="dcterms:W3CDTF">2025-12-01T09:19:00Z</dcterms:modified>
</cp:coreProperties>
</file>